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5D" w:rsidRPr="00C43209" w:rsidRDefault="0070395C" w:rsidP="00C43209">
      <w:pPr>
        <w:rPr>
          <w:rFonts w:ascii="Unistra A" w:hAnsi="Unistra A"/>
          <w:b/>
          <w:i/>
          <w:sz w:val="40"/>
          <w:szCs w:val="40"/>
        </w:rPr>
      </w:pPr>
      <w:r>
        <w:rPr>
          <w:b/>
          <w:i/>
          <w:noProof/>
          <w:sz w:val="32"/>
          <w:szCs w:val="32"/>
          <w:lang w:eastAsia="fr-FR"/>
        </w:rPr>
        <w:drawing>
          <wp:inline distT="0" distB="0" distL="0" distR="0">
            <wp:extent cx="990600" cy="100848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519_Diaporama_ConseilED_29janvier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27" cy="10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2F5D">
        <w:rPr>
          <w:b/>
          <w:i/>
          <w:sz w:val="32"/>
          <w:szCs w:val="32"/>
        </w:rPr>
        <w:tab/>
      </w:r>
      <w:r w:rsidR="00C62F5D" w:rsidRPr="00C62F5D">
        <w:rPr>
          <w:rFonts w:ascii="Unistra A" w:hAnsi="Unistra A"/>
          <w:b/>
          <w:i/>
          <w:sz w:val="40"/>
          <w:szCs w:val="40"/>
        </w:rPr>
        <w:t>ELECTION DES REPRESENTANTS ED 519</w:t>
      </w: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  <w:t>Le Directeur de l’Ecole doctorale Sciences humaines et sociales – Perspectives européennes ED 519</w:t>
      </w: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sz w:val="24"/>
          <w:szCs w:val="24"/>
          <w:lang w:eastAsia="fr-FR"/>
        </w:rPr>
        <w:t>Vu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 le code de l’éducation et notamment son livre 7</w:t>
      </w: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sz w:val="24"/>
          <w:szCs w:val="24"/>
          <w:lang w:eastAsia="fr-FR"/>
        </w:rPr>
        <w:t>Vu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 la convention annexe au contrat de site </w:t>
      </w:r>
      <w:r w:rsidR="00A738A5"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de 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l’Université de Strasbourg relatif au Collège doctoral – Université de Strasbourg</w:t>
      </w: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sz w:val="24"/>
          <w:szCs w:val="24"/>
          <w:lang w:eastAsia="fr-FR"/>
        </w:rPr>
        <w:t>Vu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 le règlement intérieur de l’école doctorale ED 519,</w:t>
      </w: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center"/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  <w:t>ARRETE</w:t>
      </w: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  <w:t>Article 1 :</w:t>
      </w: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Les élections des représentants des doctorants au Conseil de l’école doctorale ED 519 auront lieu le </w:t>
      </w:r>
      <w:r w:rsidRPr="00A738A5">
        <w:rPr>
          <w:rFonts w:ascii="Unistra A" w:eastAsia="Times New Roman" w:hAnsi="Unistra A" w:cs="Courier New"/>
          <w:b/>
          <w:sz w:val="24"/>
          <w:szCs w:val="24"/>
          <w:lang w:eastAsia="fr-FR"/>
        </w:rPr>
        <w:t>27 avril 2020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.</w:t>
      </w:r>
      <w:r w:rsidR="00B06EB2">
        <w:rPr>
          <w:rFonts w:ascii="Unistra A" w:eastAsia="Times New Roman" w:hAnsi="Unistra A" w:cs="Courier New"/>
          <w:sz w:val="24"/>
          <w:szCs w:val="24"/>
          <w:lang w:eastAsia="fr-FR"/>
        </w:rPr>
        <w:t xml:space="preserve"> Scrutin de liste à un tour à la représentation proportionnelle.</w:t>
      </w: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  <w:t>Article 2 :</w:t>
      </w:r>
    </w:p>
    <w:p w:rsidR="00C62F5D" w:rsidRPr="00A738A5" w:rsidRDefault="00C62F5D" w:rsidP="00C62F5D">
      <w:pPr>
        <w:spacing w:after="0" w:line="240" w:lineRule="auto"/>
        <w:jc w:val="both"/>
        <w:rPr>
          <w:rFonts w:ascii="Unistra A" w:eastAsia="Times New Roman" w:hAnsi="Unistra A" w:cs="Arial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Les doctorants sont appelés à pourvoir </w:t>
      </w:r>
      <w:r w:rsidRPr="00A738A5">
        <w:rPr>
          <w:rFonts w:ascii="Unistra A" w:eastAsia="Times New Roman" w:hAnsi="Unistra A" w:cs="Courier New"/>
          <w:b/>
          <w:bCs/>
          <w:sz w:val="24"/>
          <w:szCs w:val="24"/>
          <w:lang w:eastAsia="fr-FR"/>
        </w:rPr>
        <w:t xml:space="preserve">4 sièges (3 sièges </w:t>
      </w:r>
      <w:proofErr w:type="spellStart"/>
      <w:r w:rsidRPr="00A738A5">
        <w:rPr>
          <w:rFonts w:ascii="Unistra A" w:eastAsia="Times New Roman" w:hAnsi="Unistra A" w:cs="Courier New"/>
          <w:b/>
          <w:bCs/>
          <w:sz w:val="24"/>
          <w:szCs w:val="24"/>
          <w:lang w:eastAsia="fr-FR"/>
        </w:rPr>
        <w:t>Unistra</w:t>
      </w:r>
      <w:proofErr w:type="spellEnd"/>
      <w:r w:rsidRPr="00A738A5">
        <w:rPr>
          <w:rFonts w:ascii="Unistra A" w:eastAsia="Times New Roman" w:hAnsi="Unistra A" w:cs="Courier New"/>
          <w:b/>
          <w:bCs/>
          <w:sz w:val="24"/>
          <w:szCs w:val="24"/>
          <w:lang w:eastAsia="fr-FR"/>
        </w:rPr>
        <w:t xml:space="preserve"> – 1 siège UHA</w:t>
      </w:r>
      <w:r w:rsidR="00B06EB2">
        <w:rPr>
          <w:rFonts w:ascii="Unistra A" w:eastAsia="Times New Roman" w:hAnsi="Unistra A" w:cs="Courier New"/>
          <w:b/>
          <w:bCs/>
          <w:sz w:val="24"/>
          <w:szCs w:val="24"/>
          <w:lang w:eastAsia="fr-FR"/>
        </w:rPr>
        <w:t xml:space="preserve"> élection sur Mulhouse</w:t>
      </w:r>
      <w:r w:rsidRPr="00A738A5">
        <w:rPr>
          <w:rFonts w:ascii="Unistra A" w:eastAsia="Times New Roman" w:hAnsi="Unistra A" w:cs="Courier New"/>
          <w:b/>
          <w:bCs/>
          <w:sz w:val="24"/>
          <w:szCs w:val="24"/>
          <w:lang w:eastAsia="fr-FR"/>
        </w:rPr>
        <w:t>)</w:t>
      </w:r>
    </w:p>
    <w:p w:rsidR="00C62F5D" w:rsidRPr="00A738A5" w:rsidRDefault="005E454D" w:rsidP="00C62F5D">
      <w:pPr>
        <w:spacing w:after="0" w:line="240" w:lineRule="auto"/>
        <w:jc w:val="both"/>
        <w:rPr>
          <w:rFonts w:ascii="Unistra A" w:eastAsia="Times New Roman" w:hAnsi="Unistra A" w:cs="Arial"/>
          <w:sz w:val="24"/>
          <w:szCs w:val="24"/>
          <w:lang w:eastAsia="fr-FR"/>
        </w:rPr>
      </w:pPr>
      <w:r w:rsidRPr="00A738A5">
        <w:rPr>
          <w:rFonts w:ascii="Unistra A" w:eastAsia="Times New Roman" w:hAnsi="Unistra A" w:cs="Arial"/>
          <w:sz w:val="24"/>
          <w:szCs w:val="24"/>
          <w:lang w:eastAsia="fr-FR"/>
        </w:rPr>
        <w:t>Pour chaque siège, un doctorant titulaire et un doctorant suppléant sont élus</w:t>
      </w:r>
      <w:r w:rsidR="00B06EB2">
        <w:rPr>
          <w:rFonts w:ascii="Unistra A" w:eastAsia="Times New Roman" w:hAnsi="Unistra A" w:cs="Arial"/>
          <w:sz w:val="24"/>
          <w:szCs w:val="24"/>
          <w:lang w:eastAsia="fr-FR"/>
        </w:rPr>
        <w:t xml:space="preserve"> pour une durée de 2 ans</w:t>
      </w:r>
      <w:r w:rsidRPr="00A738A5">
        <w:rPr>
          <w:rFonts w:ascii="Unistra A" w:eastAsia="Times New Roman" w:hAnsi="Unistra A" w:cs="Arial"/>
          <w:sz w:val="24"/>
          <w:szCs w:val="24"/>
          <w:lang w:eastAsia="fr-FR"/>
        </w:rPr>
        <w:t>.</w:t>
      </w:r>
    </w:p>
    <w:p w:rsidR="00C62F5D" w:rsidRPr="00A738A5" w:rsidRDefault="005E454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sz w:val="24"/>
          <w:szCs w:val="24"/>
          <w:lang w:eastAsia="fr-FR"/>
        </w:rPr>
        <w:t>Sont électeurs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 : les doctorants inscrits administrativement en doctorat à l’ED519</w:t>
      </w:r>
      <w:r w:rsidR="00A738A5"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 au titre de l’année en cours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.</w:t>
      </w:r>
    </w:p>
    <w:p w:rsidR="005E454D" w:rsidRDefault="00B06EB2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B06EB2">
        <w:rPr>
          <w:rFonts w:ascii="Unistra A" w:eastAsia="Times New Roman" w:hAnsi="Unistra A" w:cs="Courier New"/>
          <w:sz w:val="24"/>
          <w:szCs w:val="24"/>
          <w:lang w:eastAsia="fr-FR"/>
        </w:rPr>
        <w:t xml:space="preserve">Chaque liste de candidats (3 minimum – 6 maximum) devra être accompagnée d’une déclaration individuelle signée </w:t>
      </w:r>
      <w:r>
        <w:rPr>
          <w:rFonts w:ascii="Unistra A" w:eastAsia="Times New Roman" w:hAnsi="Unistra A" w:cs="Courier New"/>
          <w:sz w:val="24"/>
          <w:szCs w:val="24"/>
          <w:lang w:eastAsia="fr-FR"/>
        </w:rPr>
        <w:t xml:space="preserve">par chaque candidat, accompagnée des photocopies des cartes d’étudiants et déposée sur </w:t>
      </w:r>
      <w:proofErr w:type="spellStart"/>
      <w:r>
        <w:rPr>
          <w:rFonts w:ascii="Unistra A" w:eastAsia="Times New Roman" w:hAnsi="Unistra A" w:cs="Courier New"/>
          <w:sz w:val="24"/>
          <w:szCs w:val="24"/>
          <w:lang w:eastAsia="fr-FR"/>
        </w:rPr>
        <w:t>seafile</w:t>
      </w:r>
      <w:proofErr w:type="spellEnd"/>
      <w:r>
        <w:rPr>
          <w:rFonts w:ascii="Unistra A" w:eastAsia="Times New Roman" w:hAnsi="Unistra A" w:cs="Courier New"/>
          <w:sz w:val="24"/>
          <w:szCs w:val="24"/>
          <w:lang w:eastAsia="fr-FR"/>
        </w:rPr>
        <w:t xml:space="preserve"> (lien ci-dessous). Les candidats sont listés par ordre préférentiel.</w:t>
      </w:r>
      <w:bookmarkStart w:id="0" w:name="_GoBack"/>
      <w:bookmarkEnd w:id="0"/>
    </w:p>
    <w:p w:rsidR="00B06EB2" w:rsidRPr="00B06EB2" w:rsidRDefault="00B06EB2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</w:p>
    <w:p w:rsidR="00C62F5D" w:rsidRPr="00B06EB2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</w:pPr>
      <w:r w:rsidRPr="00B06EB2"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  <w:t>Article 3 :</w:t>
      </w: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Le calendrier des opérations électorales est fixé comme suit : </w:t>
      </w:r>
    </w:p>
    <w:tbl>
      <w:tblPr>
        <w:tblStyle w:val="Grilledutableau1"/>
        <w:tblW w:w="9480" w:type="dxa"/>
        <w:tblLook w:val="01E0" w:firstRow="1" w:lastRow="1" w:firstColumn="1" w:lastColumn="1" w:noHBand="0" w:noVBand="0"/>
      </w:tblPr>
      <w:tblGrid>
        <w:gridCol w:w="1241"/>
        <w:gridCol w:w="3432"/>
        <w:gridCol w:w="4807"/>
      </w:tblGrid>
      <w:tr w:rsidR="00C62F5D" w:rsidRPr="00A738A5" w:rsidTr="00C43209">
        <w:tc>
          <w:tcPr>
            <w:tcW w:w="1241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i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i/>
                <w:sz w:val="24"/>
                <w:szCs w:val="24"/>
              </w:rPr>
              <w:t>Dates</w:t>
            </w:r>
          </w:p>
        </w:tc>
        <w:tc>
          <w:tcPr>
            <w:tcW w:w="3432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i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i/>
                <w:sz w:val="24"/>
                <w:szCs w:val="24"/>
              </w:rPr>
              <w:t>Opérations électorales</w:t>
            </w:r>
          </w:p>
        </w:tc>
        <w:tc>
          <w:tcPr>
            <w:tcW w:w="4807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i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i/>
                <w:sz w:val="24"/>
                <w:szCs w:val="24"/>
              </w:rPr>
              <w:t>Observations</w:t>
            </w:r>
          </w:p>
        </w:tc>
      </w:tr>
      <w:tr w:rsidR="00C62F5D" w:rsidRPr="00A738A5" w:rsidTr="00C43209">
        <w:tc>
          <w:tcPr>
            <w:tcW w:w="1241" w:type="dxa"/>
          </w:tcPr>
          <w:p w:rsidR="00C62F5D" w:rsidRPr="00A738A5" w:rsidRDefault="00DB601C" w:rsidP="00DB601C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sz w:val="24"/>
                <w:szCs w:val="24"/>
              </w:rPr>
              <w:t>02/03/2020</w:t>
            </w:r>
          </w:p>
        </w:tc>
        <w:tc>
          <w:tcPr>
            <w:tcW w:w="3432" w:type="dxa"/>
          </w:tcPr>
          <w:p w:rsidR="00C62F5D" w:rsidRPr="00A738A5" w:rsidRDefault="00DB601C" w:rsidP="00C62F5D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 xml:space="preserve">Diffusion informations </w:t>
            </w:r>
            <w:r w:rsidR="001D74E2" w:rsidRPr="00A738A5">
              <w:rPr>
                <w:rFonts w:ascii="Unistra A" w:hAnsi="Unistra A"/>
                <w:sz w:val="24"/>
                <w:szCs w:val="24"/>
              </w:rPr>
              <w:t xml:space="preserve">sur la </w:t>
            </w:r>
            <w:r w:rsidRPr="00A738A5">
              <w:rPr>
                <w:rFonts w:ascii="Unistra A" w:hAnsi="Unistra A"/>
                <w:sz w:val="24"/>
                <w:szCs w:val="24"/>
              </w:rPr>
              <w:t>campagne</w:t>
            </w:r>
            <w:r w:rsidR="001D74E2" w:rsidRPr="00A738A5">
              <w:rPr>
                <w:rFonts w:ascii="Unistra A" w:hAnsi="Unistra A"/>
                <w:sz w:val="24"/>
                <w:szCs w:val="24"/>
              </w:rPr>
              <w:t xml:space="preserve"> par le secrétariat ED</w:t>
            </w:r>
          </w:p>
        </w:tc>
        <w:tc>
          <w:tcPr>
            <w:tcW w:w="4807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sz w:val="24"/>
                <w:szCs w:val="24"/>
              </w:rPr>
            </w:pPr>
          </w:p>
        </w:tc>
      </w:tr>
      <w:tr w:rsidR="00C62F5D" w:rsidRPr="00A738A5" w:rsidTr="00C43209">
        <w:tc>
          <w:tcPr>
            <w:tcW w:w="1241" w:type="dxa"/>
          </w:tcPr>
          <w:p w:rsidR="00C62F5D" w:rsidRPr="00A738A5" w:rsidRDefault="001D74E2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sz w:val="24"/>
                <w:szCs w:val="24"/>
              </w:rPr>
              <w:t>20/03/2020</w:t>
            </w:r>
          </w:p>
        </w:tc>
        <w:tc>
          <w:tcPr>
            <w:tcW w:w="3432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>Date limite de dépôt des candidatures et des professions de foi avant 16h30</w:t>
            </w:r>
          </w:p>
        </w:tc>
        <w:tc>
          <w:tcPr>
            <w:tcW w:w="4807" w:type="dxa"/>
          </w:tcPr>
          <w:p w:rsidR="00C62F5D" w:rsidRDefault="00A738A5" w:rsidP="00C43209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>Dépôt</w:t>
            </w:r>
            <w:r w:rsidR="00C62F5D" w:rsidRPr="00A738A5">
              <w:rPr>
                <w:rFonts w:ascii="Unistra A" w:hAnsi="Unistra A"/>
                <w:sz w:val="24"/>
                <w:szCs w:val="24"/>
              </w:rPr>
              <w:t xml:space="preserve"> </w:t>
            </w:r>
            <w:proofErr w:type="gramStart"/>
            <w:r w:rsidR="00C43209">
              <w:rPr>
                <w:rFonts w:ascii="Unistra A" w:hAnsi="Unistra A"/>
                <w:sz w:val="24"/>
                <w:szCs w:val="24"/>
              </w:rPr>
              <w:t xml:space="preserve">sur </w:t>
            </w:r>
            <w:r w:rsidR="001D74E2" w:rsidRPr="00A738A5">
              <w:rPr>
                <w:rFonts w:ascii="Unistra A" w:hAnsi="Unistra A"/>
                <w:sz w:val="24"/>
                <w:szCs w:val="24"/>
              </w:rPr>
              <w:t xml:space="preserve"> </w:t>
            </w:r>
            <w:proofErr w:type="spellStart"/>
            <w:r w:rsidR="001D74E2" w:rsidRPr="00A738A5">
              <w:rPr>
                <w:rFonts w:ascii="Unistra A" w:hAnsi="Unistra A"/>
                <w:sz w:val="24"/>
                <w:szCs w:val="24"/>
              </w:rPr>
              <w:t>seafile</w:t>
            </w:r>
            <w:proofErr w:type="spellEnd"/>
            <w:proofErr w:type="gramEnd"/>
            <w:r w:rsidR="001D74E2" w:rsidRPr="00A738A5">
              <w:rPr>
                <w:rFonts w:ascii="Unistra A" w:hAnsi="Unistra A"/>
                <w:sz w:val="24"/>
                <w:szCs w:val="24"/>
              </w:rPr>
              <w:t xml:space="preserve"> </w:t>
            </w:r>
          </w:p>
          <w:p w:rsidR="00C43209" w:rsidRPr="00A738A5" w:rsidRDefault="00C43209" w:rsidP="00C43209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C43209">
              <w:rPr>
                <w:rFonts w:ascii="Unistra A" w:hAnsi="Unistra A"/>
                <w:sz w:val="24"/>
                <w:szCs w:val="24"/>
              </w:rPr>
              <w:t>https://seafile.unistra.fr/u/d/a65f52afcadd4a3eb60b/</w:t>
            </w:r>
          </w:p>
        </w:tc>
      </w:tr>
      <w:tr w:rsidR="00C62F5D" w:rsidRPr="00A738A5" w:rsidTr="00C43209">
        <w:tc>
          <w:tcPr>
            <w:tcW w:w="1241" w:type="dxa"/>
            <w:tcBorders>
              <w:bottom w:val="single" w:sz="4" w:space="0" w:color="auto"/>
            </w:tcBorders>
          </w:tcPr>
          <w:p w:rsidR="00C62F5D" w:rsidRPr="00A738A5" w:rsidRDefault="001D74E2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sz w:val="24"/>
                <w:szCs w:val="24"/>
              </w:rPr>
              <w:t>21/02/2010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62F5D" w:rsidRPr="00A738A5" w:rsidRDefault="00C62F5D" w:rsidP="001D74E2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 xml:space="preserve">Envoi par courriel des candidatures aux électeurs par </w:t>
            </w:r>
            <w:r w:rsidR="001D74E2" w:rsidRPr="00A738A5">
              <w:rPr>
                <w:rFonts w:ascii="Unistra A" w:hAnsi="Unistra A"/>
                <w:sz w:val="24"/>
                <w:szCs w:val="24"/>
              </w:rPr>
              <w:t>le secrétariat ED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C62F5D" w:rsidRPr="00A738A5" w:rsidRDefault="00C62F5D" w:rsidP="00C62F5D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</w:p>
        </w:tc>
      </w:tr>
      <w:tr w:rsidR="00C62F5D" w:rsidRPr="00A738A5" w:rsidTr="00C43209">
        <w:tc>
          <w:tcPr>
            <w:tcW w:w="1241" w:type="dxa"/>
            <w:shd w:val="clear" w:color="auto" w:fill="F3F3F3"/>
          </w:tcPr>
          <w:p w:rsidR="00C62F5D" w:rsidRPr="00A738A5" w:rsidRDefault="001D74E2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sz w:val="24"/>
                <w:szCs w:val="24"/>
              </w:rPr>
              <w:t>27/04/2020</w:t>
            </w:r>
          </w:p>
        </w:tc>
        <w:tc>
          <w:tcPr>
            <w:tcW w:w="3432" w:type="dxa"/>
            <w:shd w:val="clear" w:color="auto" w:fill="F3F3F3"/>
          </w:tcPr>
          <w:p w:rsidR="00C62F5D" w:rsidRPr="00A738A5" w:rsidRDefault="00C62F5D" w:rsidP="00C62F5D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>Date du scrutin</w:t>
            </w:r>
          </w:p>
          <w:p w:rsidR="00C62F5D" w:rsidRPr="00A738A5" w:rsidRDefault="00C62F5D" w:rsidP="00A738A5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bCs/>
                <w:sz w:val="24"/>
                <w:szCs w:val="24"/>
              </w:rPr>
              <w:t xml:space="preserve">Lieu du scrutin : </w:t>
            </w:r>
            <w:r w:rsidR="001D74E2" w:rsidRPr="00A738A5">
              <w:rPr>
                <w:rFonts w:ascii="Unistra A" w:hAnsi="Unistra A"/>
                <w:bCs/>
                <w:sz w:val="24"/>
                <w:szCs w:val="24"/>
              </w:rPr>
              <w:t xml:space="preserve">Collège doctoral 46 </w:t>
            </w:r>
            <w:proofErr w:type="spellStart"/>
            <w:r w:rsidR="001D74E2" w:rsidRPr="00A738A5">
              <w:rPr>
                <w:rFonts w:ascii="Unistra A" w:hAnsi="Unistra A"/>
                <w:bCs/>
                <w:sz w:val="24"/>
                <w:szCs w:val="24"/>
              </w:rPr>
              <w:t>Bld</w:t>
            </w:r>
            <w:proofErr w:type="spellEnd"/>
            <w:r w:rsidR="001D74E2" w:rsidRPr="00A738A5">
              <w:rPr>
                <w:rFonts w:ascii="Unistra A" w:hAnsi="Unistra A"/>
                <w:bCs/>
                <w:sz w:val="24"/>
                <w:szCs w:val="24"/>
              </w:rPr>
              <w:t xml:space="preserve"> de la Victoire Strasbourg – Bureau 13</w:t>
            </w:r>
            <w:r w:rsidR="00A738A5">
              <w:rPr>
                <w:rFonts w:ascii="Unistra A" w:hAnsi="Unistra A"/>
                <w:bCs/>
                <w:sz w:val="24"/>
                <w:szCs w:val="24"/>
              </w:rPr>
              <w:t>4</w:t>
            </w:r>
          </w:p>
        </w:tc>
        <w:tc>
          <w:tcPr>
            <w:tcW w:w="4807" w:type="dxa"/>
            <w:shd w:val="clear" w:color="auto" w:fill="F3F3F3"/>
          </w:tcPr>
          <w:p w:rsidR="001D74E2" w:rsidRPr="00A738A5" w:rsidRDefault="001D74E2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sz w:val="24"/>
                <w:szCs w:val="24"/>
              </w:rPr>
            </w:pPr>
          </w:p>
          <w:p w:rsidR="00C62F5D" w:rsidRPr="00A738A5" w:rsidRDefault="00C62F5D" w:rsidP="001D74E2">
            <w:pPr>
              <w:tabs>
                <w:tab w:val="left" w:pos="2832"/>
              </w:tabs>
              <w:jc w:val="center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>9h00 -1</w:t>
            </w:r>
            <w:r w:rsidR="001D74E2" w:rsidRPr="00A738A5">
              <w:rPr>
                <w:rFonts w:ascii="Unistra A" w:hAnsi="Unistra A"/>
                <w:sz w:val="24"/>
                <w:szCs w:val="24"/>
              </w:rPr>
              <w:t>6</w:t>
            </w:r>
            <w:r w:rsidRPr="00A738A5">
              <w:rPr>
                <w:rFonts w:ascii="Unistra A" w:hAnsi="Unistra A"/>
                <w:sz w:val="24"/>
                <w:szCs w:val="24"/>
              </w:rPr>
              <w:t>h00</w:t>
            </w:r>
          </w:p>
        </w:tc>
      </w:tr>
      <w:tr w:rsidR="00C62F5D" w:rsidRPr="00A738A5" w:rsidTr="00C43209">
        <w:tc>
          <w:tcPr>
            <w:tcW w:w="1241" w:type="dxa"/>
          </w:tcPr>
          <w:p w:rsidR="00C62F5D" w:rsidRPr="00A738A5" w:rsidRDefault="001D74E2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sz w:val="24"/>
                <w:szCs w:val="24"/>
              </w:rPr>
              <w:t>27/04/2020</w:t>
            </w:r>
          </w:p>
        </w:tc>
        <w:tc>
          <w:tcPr>
            <w:tcW w:w="3432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 xml:space="preserve">Dépouillement des votes et établissement du </w:t>
            </w:r>
          </w:p>
          <w:p w:rsidR="00C62F5D" w:rsidRPr="00A738A5" w:rsidRDefault="00C62F5D" w:rsidP="00C62F5D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>procès-verbal</w:t>
            </w:r>
          </w:p>
        </w:tc>
        <w:tc>
          <w:tcPr>
            <w:tcW w:w="4807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>Dès la fermeture du bureau de vote</w:t>
            </w:r>
          </w:p>
        </w:tc>
      </w:tr>
      <w:tr w:rsidR="00C62F5D" w:rsidRPr="00A738A5" w:rsidTr="00C43209">
        <w:tc>
          <w:tcPr>
            <w:tcW w:w="1241" w:type="dxa"/>
          </w:tcPr>
          <w:p w:rsidR="00C62F5D" w:rsidRPr="00A738A5" w:rsidRDefault="001D74E2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sz w:val="24"/>
                <w:szCs w:val="24"/>
              </w:rPr>
              <w:t>28/04/2020</w:t>
            </w:r>
          </w:p>
        </w:tc>
        <w:tc>
          <w:tcPr>
            <w:tcW w:w="3432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>Proclamation et affichage des résultats</w:t>
            </w:r>
          </w:p>
        </w:tc>
        <w:tc>
          <w:tcPr>
            <w:tcW w:w="4807" w:type="dxa"/>
          </w:tcPr>
          <w:p w:rsidR="00C62F5D" w:rsidRPr="00A738A5" w:rsidRDefault="001D74E2" w:rsidP="00C62F5D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 xml:space="preserve">Affichage </w:t>
            </w:r>
            <w:r w:rsidR="00A738A5" w:rsidRPr="00A738A5">
              <w:rPr>
                <w:rFonts w:ascii="Unistra A" w:hAnsi="Unistra A"/>
                <w:sz w:val="24"/>
                <w:szCs w:val="24"/>
              </w:rPr>
              <w:t xml:space="preserve">au collège doctoral </w:t>
            </w:r>
            <w:r w:rsidRPr="00A738A5">
              <w:rPr>
                <w:rFonts w:ascii="Unistra A" w:hAnsi="Unistra A"/>
                <w:sz w:val="24"/>
                <w:szCs w:val="24"/>
              </w:rPr>
              <w:t>et courriel</w:t>
            </w:r>
            <w:r w:rsidR="00A738A5" w:rsidRPr="00A738A5">
              <w:rPr>
                <w:rFonts w:ascii="Unistra A" w:hAnsi="Unistra A"/>
                <w:sz w:val="24"/>
                <w:szCs w:val="24"/>
              </w:rPr>
              <w:t xml:space="preserve"> aux doctorants</w:t>
            </w:r>
          </w:p>
        </w:tc>
      </w:tr>
      <w:tr w:rsidR="00C62F5D" w:rsidRPr="00A738A5" w:rsidTr="00C43209">
        <w:tc>
          <w:tcPr>
            <w:tcW w:w="1241" w:type="dxa"/>
          </w:tcPr>
          <w:p w:rsidR="00C62F5D" w:rsidRPr="00A738A5" w:rsidRDefault="001D74E2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b/>
                <w:sz w:val="24"/>
                <w:szCs w:val="24"/>
              </w:rPr>
            </w:pPr>
            <w:r w:rsidRPr="00A738A5">
              <w:rPr>
                <w:rFonts w:ascii="Unistra A" w:hAnsi="Unistra A"/>
                <w:b/>
                <w:sz w:val="24"/>
                <w:szCs w:val="24"/>
              </w:rPr>
              <w:t>28/06/2020</w:t>
            </w:r>
          </w:p>
        </w:tc>
        <w:tc>
          <w:tcPr>
            <w:tcW w:w="3432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both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 xml:space="preserve">Date limite de recours devant le Président de l’Université de Strasbourg </w:t>
            </w:r>
          </w:p>
        </w:tc>
        <w:tc>
          <w:tcPr>
            <w:tcW w:w="4807" w:type="dxa"/>
          </w:tcPr>
          <w:p w:rsidR="00C62F5D" w:rsidRPr="00A738A5" w:rsidRDefault="00C62F5D" w:rsidP="00C62F5D">
            <w:pPr>
              <w:tabs>
                <w:tab w:val="left" w:pos="2832"/>
              </w:tabs>
              <w:jc w:val="center"/>
              <w:rPr>
                <w:rFonts w:ascii="Unistra A" w:hAnsi="Unistra A"/>
                <w:sz w:val="24"/>
                <w:szCs w:val="24"/>
              </w:rPr>
            </w:pPr>
            <w:r w:rsidRPr="00A738A5">
              <w:rPr>
                <w:rFonts w:ascii="Unistra A" w:hAnsi="Unistra A"/>
                <w:sz w:val="24"/>
                <w:szCs w:val="24"/>
              </w:rPr>
              <w:t xml:space="preserve">dans un délai de 2 mois à partir de la date de proclamation des résultats </w:t>
            </w:r>
          </w:p>
        </w:tc>
      </w:tr>
    </w:tbl>
    <w:p w:rsidR="001D74E2" w:rsidRPr="00A738A5" w:rsidRDefault="001D74E2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</w:pPr>
    </w:p>
    <w:p w:rsidR="00C62F5D" w:rsidRPr="00A738A5" w:rsidRDefault="00C62F5D" w:rsidP="00C62F5D">
      <w:pPr>
        <w:tabs>
          <w:tab w:val="left" w:pos="2832"/>
        </w:tabs>
        <w:spacing w:after="0" w:line="240" w:lineRule="auto"/>
        <w:jc w:val="both"/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  <w:lastRenderedPageBreak/>
        <w:t xml:space="preserve">Article 4 : </w:t>
      </w:r>
    </w:p>
    <w:p w:rsidR="00C62F5D" w:rsidRPr="00A738A5" w:rsidRDefault="001D74E2" w:rsidP="00C62F5D">
      <w:pPr>
        <w:tabs>
          <w:tab w:val="left" w:pos="5954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L</w:t>
      </w:r>
      <w:r w:rsidR="00C62F5D" w:rsidRPr="00A738A5">
        <w:rPr>
          <w:rFonts w:ascii="Unistra A" w:eastAsia="Times New Roman" w:hAnsi="Unistra A" w:cs="Courier New"/>
          <w:sz w:val="24"/>
          <w:szCs w:val="24"/>
          <w:lang w:eastAsia="fr-FR"/>
        </w:rPr>
        <w:t>e bureau de vote est constitué d’un président chargé de l’ouverture et de la fermeture du scrutin et de la surveillance des urnes en collaboration avec deux assesseurs.</w:t>
      </w:r>
    </w:p>
    <w:p w:rsidR="00C62F5D" w:rsidRPr="00A738A5" w:rsidRDefault="00C62F5D" w:rsidP="00C62F5D">
      <w:pPr>
        <w:tabs>
          <w:tab w:val="left" w:pos="5954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Sont nommées Président et assesseurs, respectivement : </w:t>
      </w:r>
      <w:r w:rsidR="00A738A5" w:rsidRPr="00A738A5">
        <w:rPr>
          <w:rFonts w:ascii="Unistra A" w:eastAsia="Times New Roman" w:hAnsi="Unistra A" w:cs="Courier New"/>
          <w:sz w:val="24"/>
          <w:szCs w:val="24"/>
          <w:lang w:eastAsia="fr-FR"/>
        </w:rPr>
        <w:t>M. William GASPARINI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, </w:t>
      </w:r>
      <w:r w:rsidR="00A738A5" w:rsidRPr="00A738A5">
        <w:rPr>
          <w:rFonts w:ascii="Unistra A" w:eastAsia="Times New Roman" w:hAnsi="Unistra A" w:cs="Courier New"/>
          <w:sz w:val="24"/>
          <w:szCs w:val="24"/>
          <w:lang w:eastAsia="fr-FR"/>
        </w:rPr>
        <w:t>M. Ali AMIR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 et </w:t>
      </w:r>
      <w:r w:rsidR="00A738A5">
        <w:rPr>
          <w:rFonts w:ascii="Unistra A" w:eastAsia="Times New Roman" w:hAnsi="Unistra A" w:cs="Courier New"/>
          <w:sz w:val="24"/>
          <w:szCs w:val="24"/>
          <w:lang w:eastAsia="fr-FR"/>
        </w:rPr>
        <w:t>Mme J</w:t>
      </w: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oëlle HUBE.</w:t>
      </w:r>
    </w:p>
    <w:p w:rsidR="00C62F5D" w:rsidRPr="00A738A5" w:rsidRDefault="00C62F5D" w:rsidP="00C62F5D">
      <w:pPr>
        <w:tabs>
          <w:tab w:val="left" w:pos="5954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</w:p>
    <w:p w:rsidR="00C62F5D" w:rsidRPr="00A738A5" w:rsidRDefault="00C62F5D" w:rsidP="00C62F5D">
      <w:pPr>
        <w:tabs>
          <w:tab w:val="left" w:pos="5954"/>
        </w:tabs>
        <w:spacing w:after="0" w:line="240" w:lineRule="auto"/>
        <w:jc w:val="both"/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  <w:t xml:space="preserve">Article </w:t>
      </w:r>
      <w:r w:rsidR="00B06EB2"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  <w:t>5</w:t>
      </w:r>
      <w:r w:rsidRPr="00A738A5">
        <w:rPr>
          <w:rFonts w:ascii="Unistra A" w:eastAsia="Times New Roman" w:hAnsi="Unistra A" w:cs="Courier New"/>
          <w:b/>
          <w:i/>
          <w:sz w:val="24"/>
          <w:szCs w:val="24"/>
          <w:lang w:eastAsia="fr-FR"/>
        </w:rPr>
        <w:t> :</w:t>
      </w:r>
    </w:p>
    <w:p w:rsidR="00C62F5D" w:rsidRPr="00A738A5" w:rsidRDefault="00A738A5" w:rsidP="00C62F5D">
      <w:pPr>
        <w:tabs>
          <w:tab w:val="left" w:pos="5954"/>
        </w:tabs>
        <w:spacing w:after="0" w:line="240" w:lineRule="auto"/>
        <w:jc w:val="both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Le directeur de l’école doctoral est chargé, en ce qui le</w:t>
      </w:r>
      <w:r w:rsidR="00C62F5D"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 concerne, de l’exécution du présent arrêté.</w:t>
      </w:r>
    </w:p>
    <w:p w:rsidR="00C62F5D" w:rsidRPr="00A738A5" w:rsidRDefault="00C62F5D" w:rsidP="00C62F5D">
      <w:pPr>
        <w:tabs>
          <w:tab w:val="left" w:pos="5954"/>
        </w:tabs>
        <w:spacing w:after="0" w:line="240" w:lineRule="auto"/>
        <w:rPr>
          <w:rFonts w:ascii="Unistra A" w:eastAsia="Times New Roman" w:hAnsi="Unistra A" w:cs="Courier New"/>
          <w:sz w:val="24"/>
          <w:szCs w:val="24"/>
          <w:lang w:eastAsia="fr-FR"/>
        </w:rPr>
      </w:pPr>
    </w:p>
    <w:p w:rsidR="00C62F5D" w:rsidRPr="00A738A5" w:rsidRDefault="00C62F5D" w:rsidP="00C62F5D">
      <w:pPr>
        <w:tabs>
          <w:tab w:val="left" w:pos="5954"/>
        </w:tabs>
        <w:spacing w:after="0" w:line="240" w:lineRule="auto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 xml:space="preserve">Fait à Strasbourg, le </w:t>
      </w:r>
    </w:p>
    <w:p w:rsidR="00A738A5" w:rsidRPr="00A738A5" w:rsidRDefault="00A738A5" w:rsidP="00C62F5D">
      <w:pPr>
        <w:tabs>
          <w:tab w:val="left" w:pos="5954"/>
        </w:tabs>
        <w:spacing w:after="0" w:line="240" w:lineRule="auto"/>
        <w:rPr>
          <w:rFonts w:ascii="Unistra A" w:eastAsia="Times New Roman" w:hAnsi="Unistra A" w:cs="Courier New"/>
          <w:sz w:val="24"/>
          <w:szCs w:val="24"/>
          <w:lang w:eastAsia="fr-FR"/>
        </w:rPr>
      </w:pPr>
    </w:p>
    <w:p w:rsidR="00A738A5" w:rsidRPr="00A738A5" w:rsidRDefault="00A738A5" w:rsidP="00A738A5">
      <w:pPr>
        <w:tabs>
          <w:tab w:val="left" w:pos="5954"/>
        </w:tabs>
        <w:spacing w:after="0" w:line="240" w:lineRule="auto"/>
        <w:ind w:left="4536"/>
        <w:rPr>
          <w:rFonts w:ascii="Unistra A" w:eastAsia="Times New Roman" w:hAnsi="Unistra A" w:cs="Courier New"/>
          <w:sz w:val="24"/>
          <w:szCs w:val="24"/>
          <w:lang w:eastAsia="fr-FR"/>
        </w:rPr>
      </w:pPr>
    </w:p>
    <w:p w:rsidR="00A738A5" w:rsidRPr="00A738A5" w:rsidRDefault="00A738A5" w:rsidP="00A738A5">
      <w:pPr>
        <w:tabs>
          <w:tab w:val="left" w:pos="5954"/>
        </w:tabs>
        <w:spacing w:after="0" w:line="240" w:lineRule="auto"/>
        <w:ind w:left="4536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Professeur William GASPARINI</w:t>
      </w:r>
    </w:p>
    <w:p w:rsidR="00A738A5" w:rsidRPr="00A738A5" w:rsidRDefault="00A738A5" w:rsidP="00A738A5">
      <w:pPr>
        <w:tabs>
          <w:tab w:val="left" w:pos="5954"/>
        </w:tabs>
        <w:spacing w:after="0" w:line="240" w:lineRule="auto"/>
        <w:ind w:left="4536"/>
        <w:rPr>
          <w:rFonts w:ascii="Unistra A" w:eastAsia="Times New Roman" w:hAnsi="Unistra A" w:cs="Courier New"/>
          <w:sz w:val="24"/>
          <w:szCs w:val="24"/>
          <w:lang w:eastAsia="fr-FR"/>
        </w:rPr>
      </w:pPr>
      <w:r w:rsidRPr="00A738A5">
        <w:rPr>
          <w:rFonts w:ascii="Unistra A" w:eastAsia="Times New Roman" w:hAnsi="Unistra A" w:cs="Courier New"/>
          <w:sz w:val="24"/>
          <w:szCs w:val="24"/>
          <w:lang w:eastAsia="fr-FR"/>
        </w:rPr>
        <w:t>Directeur ED519</w:t>
      </w:r>
    </w:p>
    <w:p w:rsidR="00C62F5D" w:rsidRPr="00A738A5" w:rsidRDefault="00C62F5D" w:rsidP="00A738A5">
      <w:pPr>
        <w:spacing w:after="0" w:line="240" w:lineRule="auto"/>
        <w:ind w:left="4536"/>
        <w:rPr>
          <w:rFonts w:ascii="Unistra A" w:eastAsia="Times New Roman" w:hAnsi="Unistra A" w:cs="Courier New"/>
          <w:sz w:val="24"/>
          <w:szCs w:val="24"/>
          <w:lang w:eastAsia="fr-FR"/>
        </w:rPr>
      </w:pPr>
    </w:p>
    <w:sectPr w:rsidR="00C62F5D" w:rsidRPr="00A738A5" w:rsidSect="001D74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663"/>
    <w:multiLevelType w:val="hybridMultilevel"/>
    <w:tmpl w:val="888C09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27D6"/>
    <w:multiLevelType w:val="hybridMultilevel"/>
    <w:tmpl w:val="8A36D55E"/>
    <w:lvl w:ilvl="0" w:tplc="14647D3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6353"/>
    <w:multiLevelType w:val="hybridMultilevel"/>
    <w:tmpl w:val="98D6EE00"/>
    <w:lvl w:ilvl="0" w:tplc="6218CD54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534A"/>
    <w:multiLevelType w:val="hybridMultilevel"/>
    <w:tmpl w:val="E88278B8"/>
    <w:lvl w:ilvl="0" w:tplc="CCC4FA1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A0BEF"/>
    <w:multiLevelType w:val="hybridMultilevel"/>
    <w:tmpl w:val="2C7631EE"/>
    <w:lvl w:ilvl="0" w:tplc="6890B932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66BC"/>
    <w:multiLevelType w:val="hybridMultilevel"/>
    <w:tmpl w:val="0D84FA48"/>
    <w:lvl w:ilvl="0" w:tplc="4F90C4F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0862F3"/>
    <w:multiLevelType w:val="hybridMultilevel"/>
    <w:tmpl w:val="49860B70"/>
    <w:lvl w:ilvl="0" w:tplc="747E7F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43256"/>
    <w:multiLevelType w:val="hybridMultilevel"/>
    <w:tmpl w:val="81066A96"/>
    <w:lvl w:ilvl="0" w:tplc="094E663C">
      <w:start w:val="2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95A2A"/>
    <w:multiLevelType w:val="hybridMultilevel"/>
    <w:tmpl w:val="F8BE5C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66"/>
    <w:rsid w:val="00024E08"/>
    <w:rsid w:val="00080494"/>
    <w:rsid w:val="0008211E"/>
    <w:rsid w:val="000D0121"/>
    <w:rsid w:val="00164766"/>
    <w:rsid w:val="001D74E2"/>
    <w:rsid w:val="00211255"/>
    <w:rsid w:val="002258C3"/>
    <w:rsid w:val="00282EB3"/>
    <w:rsid w:val="002933CE"/>
    <w:rsid w:val="00311C42"/>
    <w:rsid w:val="00380E84"/>
    <w:rsid w:val="00484F8B"/>
    <w:rsid w:val="004B23EE"/>
    <w:rsid w:val="0059490D"/>
    <w:rsid w:val="005B5835"/>
    <w:rsid w:val="005E454D"/>
    <w:rsid w:val="00631149"/>
    <w:rsid w:val="006C7156"/>
    <w:rsid w:val="0070395C"/>
    <w:rsid w:val="00710D8C"/>
    <w:rsid w:val="00743F5A"/>
    <w:rsid w:val="007C227F"/>
    <w:rsid w:val="00A1739C"/>
    <w:rsid w:val="00A738A5"/>
    <w:rsid w:val="00B06EB2"/>
    <w:rsid w:val="00B140B5"/>
    <w:rsid w:val="00BA40B5"/>
    <w:rsid w:val="00BB259F"/>
    <w:rsid w:val="00C2360D"/>
    <w:rsid w:val="00C43209"/>
    <w:rsid w:val="00C62F5D"/>
    <w:rsid w:val="00D5604C"/>
    <w:rsid w:val="00D6454A"/>
    <w:rsid w:val="00DB601C"/>
    <w:rsid w:val="00DD7AD0"/>
    <w:rsid w:val="00E40D4B"/>
    <w:rsid w:val="00E805E9"/>
    <w:rsid w:val="00EA665C"/>
    <w:rsid w:val="00F04B4B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418C"/>
  <w15:chartTrackingRefBased/>
  <w15:docId w15:val="{5DFB217B-CBD9-4286-A914-010A6B9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1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604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1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C62F5D"/>
    <w:pPr>
      <w:spacing w:after="0" w:line="240" w:lineRule="auto"/>
    </w:pPr>
    <w:rPr>
      <w:rFonts w:ascii="Times" w:eastAsia="Times New Roman" w:hAnsi="Times" w:cs="Courier New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 Joelle</dc:creator>
  <cp:keywords/>
  <dc:description/>
  <cp:lastModifiedBy>HUBE Joelle</cp:lastModifiedBy>
  <cp:revision>5</cp:revision>
  <dcterms:created xsi:type="dcterms:W3CDTF">2020-02-06T12:57:00Z</dcterms:created>
  <dcterms:modified xsi:type="dcterms:W3CDTF">2020-02-20T08:52:00Z</dcterms:modified>
</cp:coreProperties>
</file>